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778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after="0" w:afterLines="150" w:line="240" w:lineRule="auto"/>
        <w:jc w:val="center"/>
        <w:textAlignment w:val="baseline"/>
        <w:outlineLvl w:val="0"/>
        <w:rPr>
          <w:rFonts w:ascii="黑体" w:hAnsi="黑体" w:eastAsia="黑体" w:cs="黑体"/>
          <w:sz w:val="43"/>
          <w:szCs w:val="43"/>
        </w:rPr>
      </w:pPr>
      <w:bookmarkStart w:id="0" w:name="_GoBack"/>
      <w:bookmarkEnd w:id="0"/>
      <w:r>
        <w:rPr>
          <w:rFonts w:ascii="黑体" w:hAnsi="黑体" w:eastAsia="黑体" w:cs="黑体"/>
          <w:spacing w:val="5"/>
          <w:sz w:val="43"/>
          <w:szCs w:val="43"/>
        </w:rPr>
        <w:t>动火审批证</w:t>
      </w:r>
    </w:p>
    <w:p w14:paraId="29B15B79">
      <w:pPr>
        <w:pStyle w:val="2"/>
        <w:spacing w:before="103" w:line="223" w:lineRule="auto"/>
        <w:ind w:left="5409"/>
      </w:pPr>
      <w:r>
        <w:rPr>
          <w:spacing w:val="-14"/>
        </w:rPr>
        <w:t>编号：</w:t>
      </w:r>
      <w:r>
        <w:rPr>
          <w:spacing w:val="21"/>
        </w:rPr>
        <w:t xml:space="preserve">  </w:t>
      </w:r>
      <w:r>
        <w:rPr>
          <w:spacing w:val="-14"/>
        </w:rPr>
        <w:t>[</w:t>
      </w:r>
      <w:r>
        <w:rPr>
          <w:spacing w:val="1"/>
        </w:rPr>
        <w:t xml:space="preserve">        </w:t>
      </w:r>
      <w:r>
        <w:rPr>
          <w:spacing w:val="-14"/>
        </w:rPr>
        <w:t>]</w:t>
      </w:r>
      <w:r>
        <w:rPr>
          <w:spacing w:val="32"/>
        </w:rPr>
        <w:t xml:space="preserve"> </w:t>
      </w:r>
      <w:r>
        <w:rPr>
          <w:spacing w:val="-14"/>
        </w:rPr>
        <w:t>第</w:t>
      </w:r>
      <w:r>
        <w:rPr>
          <w:spacing w:val="2"/>
        </w:rPr>
        <w:t xml:space="preserve">      </w:t>
      </w:r>
      <w:r>
        <w:rPr>
          <w:spacing w:val="-14"/>
        </w:rPr>
        <w:t>号</w:t>
      </w:r>
    </w:p>
    <w:p w14:paraId="27AD5AFC">
      <w:pPr>
        <w:spacing w:line="104" w:lineRule="exact"/>
      </w:pPr>
    </w:p>
    <w:tbl>
      <w:tblPr>
        <w:tblStyle w:val="7"/>
        <w:tblW w:w="90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1"/>
        <w:gridCol w:w="555"/>
        <w:gridCol w:w="700"/>
        <w:gridCol w:w="1394"/>
        <w:gridCol w:w="1348"/>
        <w:gridCol w:w="1348"/>
        <w:gridCol w:w="1652"/>
      </w:tblGrid>
      <w:tr w14:paraId="7DD519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031" w:type="dxa"/>
            <w:vAlign w:val="top"/>
          </w:tcPr>
          <w:p w14:paraId="37B0339F">
            <w:pPr>
              <w:spacing w:before="186" w:line="224" w:lineRule="auto"/>
              <w:ind w:left="58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动火项目</w:t>
            </w:r>
          </w:p>
        </w:tc>
        <w:tc>
          <w:tcPr>
            <w:tcW w:w="6997" w:type="dxa"/>
            <w:gridSpan w:val="6"/>
            <w:vAlign w:val="top"/>
          </w:tcPr>
          <w:p w14:paraId="568E286A">
            <w:pPr>
              <w:pStyle w:val="8"/>
            </w:pPr>
          </w:p>
        </w:tc>
      </w:tr>
      <w:tr w14:paraId="0F3F5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2031" w:type="dxa"/>
            <w:vAlign w:val="top"/>
          </w:tcPr>
          <w:p w14:paraId="0DFFA6C3">
            <w:pPr>
              <w:spacing w:before="114" w:line="231" w:lineRule="auto"/>
              <w:ind w:left="399" w:right="352" w:hanging="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用工单位意见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(签字、盖章)</w:t>
            </w:r>
          </w:p>
        </w:tc>
        <w:tc>
          <w:tcPr>
            <w:tcW w:w="6997" w:type="dxa"/>
            <w:gridSpan w:val="6"/>
            <w:vAlign w:val="top"/>
          </w:tcPr>
          <w:p w14:paraId="2580F020">
            <w:pPr>
              <w:pStyle w:val="8"/>
            </w:pPr>
          </w:p>
        </w:tc>
      </w:tr>
      <w:tr w14:paraId="49F25A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31" w:type="dxa"/>
            <w:vAlign w:val="top"/>
          </w:tcPr>
          <w:p w14:paraId="34DCE74B">
            <w:pPr>
              <w:spacing w:before="164" w:line="222" w:lineRule="auto"/>
              <w:ind w:left="1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动火部位</w:t>
            </w:r>
            <w:r>
              <w:rPr>
                <w:rFonts w:ascii="仿宋" w:hAnsi="仿宋" w:eastAsia="仿宋" w:cs="仿宋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(</w:t>
            </w:r>
            <w:r>
              <w:rPr>
                <w:rFonts w:ascii="仿宋" w:hAnsi="仿宋" w:eastAsia="仿宋" w:cs="仿宋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范围)</w:t>
            </w:r>
          </w:p>
        </w:tc>
        <w:tc>
          <w:tcPr>
            <w:tcW w:w="6997" w:type="dxa"/>
            <w:gridSpan w:val="6"/>
            <w:vAlign w:val="top"/>
          </w:tcPr>
          <w:p w14:paraId="68174391">
            <w:pPr>
              <w:pStyle w:val="8"/>
            </w:pPr>
          </w:p>
        </w:tc>
      </w:tr>
      <w:tr w14:paraId="2913BD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031" w:type="dxa"/>
            <w:vAlign w:val="top"/>
          </w:tcPr>
          <w:p w14:paraId="561A9216">
            <w:pPr>
              <w:spacing w:before="191" w:line="224" w:lineRule="auto"/>
              <w:ind w:left="58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动火时间</w:t>
            </w:r>
          </w:p>
        </w:tc>
        <w:tc>
          <w:tcPr>
            <w:tcW w:w="6997" w:type="dxa"/>
            <w:gridSpan w:val="6"/>
            <w:vAlign w:val="top"/>
          </w:tcPr>
          <w:p w14:paraId="1ADD2B14">
            <w:pPr>
              <w:spacing w:before="191" w:line="223" w:lineRule="auto"/>
              <w:ind w:left="6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>自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    </w:t>
            </w: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>月    日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>时起至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    </w:t>
            </w: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>月    日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>时止</w:t>
            </w:r>
          </w:p>
        </w:tc>
      </w:tr>
      <w:tr w14:paraId="76C4E4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031" w:type="dxa"/>
            <w:vAlign w:val="top"/>
          </w:tcPr>
          <w:p w14:paraId="5B12D1E8">
            <w:pPr>
              <w:spacing w:before="133" w:line="224" w:lineRule="auto"/>
              <w:ind w:left="4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动火负责人</w:t>
            </w:r>
          </w:p>
        </w:tc>
        <w:tc>
          <w:tcPr>
            <w:tcW w:w="1255" w:type="dxa"/>
            <w:gridSpan w:val="2"/>
            <w:vAlign w:val="top"/>
          </w:tcPr>
          <w:p w14:paraId="4C9BD149">
            <w:pPr>
              <w:pStyle w:val="8"/>
            </w:pPr>
          </w:p>
        </w:tc>
        <w:tc>
          <w:tcPr>
            <w:tcW w:w="1394" w:type="dxa"/>
            <w:vAlign w:val="top"/>
          </w:tcPr>
          <w:p w14:paraId="26F0201F">
            <w:pPr>
              <w:spacing w:before="133" w:line="223" w:lineRule="auto"/>
              <w:ind w:left="1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现场监护人</w:t>
            </w:r>
          </w:p>
        </w:tc>
        <w:tc>
          <w:tcPr>
            <w:tcW w:w="1348" w:type="dxa"/>
            <w:vAlign w:val="top"/>
          </w:tcPr>
          <w:p w14:paraId="33079D35">
            <w:pPr>
              <w:pStyle w:val="8"/>
            </w:pPr>
          </w:p>
        </w:tc>
        <w:tc>
          <w:tcPr>
            <w:tcW w:w="1348" w:type="dxa"/>
            <w:vAlign w:val="top"/>
          </w:tcPr>
          <w:p w14:paraId="334456D4">
            <w:pPr>
              <w:spacing w:before="133" w:line="221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动火操作人</w:t>
            </w:r>
          </w:p>
        </w:tc>
        <w:tc>
          <w:tcPr>
            <w:tcW w:w="1652" w:type="dxa"/>
            <w:vAlign w:val="top"/>
          </w:tcPr>
          <w:p w14:paraId="2BE438BB">
            <w:pPr>
              <w:pStyle w:val="8"/>
            </w:pPr>
          </w:p>
        </w:tc>
      </w:tr>
      <w:tr w14:paraId="1BEA0F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6" w:hRule="atLeast"/>
        </w:trPr>
        <w:tc>
          <w:tcPr>
            <w:tcW w:w="9028" w:type="dxa"/>
            <w:gridSpan w:val="7"/>
            <w:vAlign w:val="top"/>
          </w:tcPr>
          <w:p w14:paraId="6A3860FF">
            <w:pPr>
              <w:spacing w:before="211" w:line="222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动火前防火安全教育：</w:t>
            </w:r>
          </w:p>
          <w:p w14:paraId="0473AB9F">
            <w:pPr>
              <w:spacing w:before="21" w:line="230" w:lineRule="auto"/>
              <w:ind w:left="128" w:right="663" w:firstLine="5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1.严格遵守动火时间，动火前清除现场及周围的易燃、可燃物，检查确认无火灾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危险，动火结束要清除火种；</w:t>
            </w:r>
          </w:p>
          <w:p w14:paraId="5D905376">
            <w:pPr>
              <w:spacing w:before="22" w:line="221" w:lineRule="auto"/>
              <w:ind w:left="66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2.动火负责人、监护人、动火操作人要认真履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行消防安全岗位职责；</w:t>
            </w:r>
          </w:p>
          <w:p w14:paraId="54FD0172">
            <w:pPr>
              <w:spacing w:before="22" w:line="221" w:lineRule="auto"/>
              <w:ind w:left="6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3.针对动火施工现场的消防特点，制定灭火实施方案，配备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并会使用消防灭火器材；</w:t>
            </w:r>
          </w:p>
          <w:p w14:paraId="00DFA12C">
            <w:pPr>
              <w:spacing w:before="23" w:line="230" w:lineRule="auto"/>
              <w:ind w:left="125" w:right="663" w:firstLine="5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4.对于储存或处理可燃气体、液体、粉尘的设备，动火前应当进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行清洗、置换等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安全处理；</w:t>
            </w:r>
          </w:p>
          <w:p w14:paraId="032A6FAD">
            <w:pPr>
              <w:spacing w:before="19" w:line="222" w:lineRule="auto"/>
              <w:ind w:left="6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5.电焊电源、接地点要符合防火要求；</w:t>
            </w:r>
          </w:p>
          <w:p w14:paraId="568AEA5D">
            <w:pPr>
              <w:spacing w:before="22" w:line="230" w:lineRule="auto"/>
              <w:ind w:left="126" w:right="116" w:firstLine="5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6.做到 “几个不动火</w:t>
            </w:r>
            <w:r>
              <w:rPr>
                <w:rFonts w:ascii="仿宋" w:hAnsi="仿宋" w:eastAsia="仿宋" w:cs="仿宋"/>
                <w:spacing w:val="-6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”( 1 ) 未办理动火许可证不动火；</w:t>
            </w:r>
            <w:r>
              <w:rPr>
                <w:rFonts w:ascii="仿宋" w:hAnsi="仿宋" w:eastAsia="仿宋" w:cs="仿宋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( 2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)</w:t>
            </w:r>
            <w:r>
              <w:rPr>
                <w:rFonts w:ascii="仿宋" w:hAnsi="仿宋" w:eastAsia="仿宋" w:cs="仿宋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不具备动火资格的操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作人员不动火；</w:t>
            </w:r>
            <w:r>
              <w:rPr>
                <w:rFonts w:ascii="仿宋" w:hAnsi="仿宋" w:eastAsia="仿宋" w:cs="仿宋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( 3 ) 焊具不合格或燃气、氧气瓶不符合安全要求不动火；</w:t>
            </w:r>
            <w:r>
              <w:rPr>
                <w:rFonts w:ascii="仿宋" w:hAnsi="仿宋" w:eastAsia="仿宋" w:cs="仿宋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( 4 )</w:t>
            </w:r>
            <w:r>
              <w:rPr>
                <w:rFonts w:ascii="仿宋" w:hAnsi="仿宋" w:eastAsia="仿宋" w:cs="仿宋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预防火</w:t>
            </w:r>
          </w:p>
          <w:p w14:paraId="2FEEE0E4">
            <w:pPr>
              <w:spacing w:before="22" w:line="230" w:lineRule="auto"/>
              <w:ind w:left="139" w:right="334" w:hanging="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灾措施不落实不动火；</w:t>
            </w:r>
            <w:r>
              <w:rPr>
                <w:rFonts w:ascii="仿宋" w:hAnsi="仿宋" w:eastAsia="仿宋" w:cs="仿宋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( 5 ) 不在未经批准的地方动火；</w:t>
            </w:r>
            <w:r>
              <w:rPr>
                <w:rFonts w:ascii="仿宋" w:hAnsi="仿宋" w:eastAsia="仿宋" w:cs="仿宋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( 6 )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现场没有消防安全监护人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员不动火；</w:t>
            </w:r>
            <w:r>
              <w:rPr>
                <w:rFonts w:ascii="仿宋" w:hAnsi="仿宋" w:eastAsia="仿宋" w:cs="仿宋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( 7 )</w:t>
            </w:r>
            <w:r>
              <w:rPr>
                <w:rFonts w:ascii="仿宋" w:hAnsi="仿宋" w:eastAsia="仿宋" w:cs="仿宋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大风天不在户外动火。</w:t>
            </w:r>
          </w:p>
          <w:p w14:paraId="618F1BDA">
            <w:pPr>
              <w:spacing w:before="309" w:line="221" w:lineRule="auto"/>
              <w:ind w:left="1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以上内容是否阅知并明白？</w:t>
            </w:r>
          </w:p>
          <w:p w14:paraId="7725B046">
            <w:pPr>
              <w:spacing w:before="305" w:line="222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施工单位负责人</w:t>
            </w:r>
            <w:r>
              <w:rPr>
                <w:rFonts w:ascii="仿宋" w:hAnsi="仿宋" w:eastAsia="仿宋" w:cs="仿宋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 xml:space="preserve">(管理人) 签名：              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               单位盖章</w:t>
            </w:r>
          </w:p>
        </w:tc>
      </w:tr>
      <w:tr w14:paraId="594676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9028" w:type="dxa"/>
            <w:gridSpan w:val="7"/>
            <w:vAlign w:val="top"/>
          </w:tcPr>
          <w:p w14:paraId="06551D59">
            <w:pPr>
              <w:spacing w:before="37" w:line="223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安全防火措施及要求：</w:t>
            </w:r>
          </w:p>
        </w:tc>
      </w:tr>
      <w:tr w14:paraId="0147C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586" w:type="dxa"/>
            <w:gridSpan w:val="2"/>
            <w:vAlign w:val="top"/>
          </w:tcPr>
          <w:p w14:paraId="69B72AAF">
            <w:pPr>
              <w:spacing w:before="113" w:line="230" w:lineRule="auto"/>
              <w:ind w:left="436" w:right="1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后勤与安保处承办人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检</w:t>
            </w:r>
            <w:r>
              <w:rPr>
                <w:rFonts w:ascii="仿宋" w:hAnsi="仿宋" w:eastAsia="仿宋" w:cs="仿宋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查</w:t>
            </w:r>
            <w:r>
              <w:rPr>
                <w:rFonts w:ascii="仿宋" w:hAnsi="仿宋" w:eastAsia="仿宋" w:cs="仿宋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审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核</w:t>
            </w:r>
            <w:r>
              <w:rPr>
                <w:rFonts w:ascii="仿宋" w:hAnsi="仿宋" w:eastAsia="仿宋" w:cs="仿宋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意</w:t>
            </w: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见</w:t>
            </w:r>
          </w:p>
        </w:tc>
        <w:tc>
          <w:tcPr>
            <w:tcW w:w="6442" w:type="dxa"/>
            <w:gridSpan w:val="5"/>
            <w:vAlign w:val="top"/>
          </w:tcPr>
          <w:p w14:paraId="62B4AC98">
            <w:pPr>
              <w:pStyle w:val="8"/>
            </w:pPr>
          </w:p>
        </w:tc>
      </w:tr>
      <w:tr w14:paraId="5759A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586" w:type="dxa"/>
            <w:gridSpan w:val="2"/>
            <w:vAlign w:val="top"/>
          </w:tcPr>
          <w:p w14:paraId="1639B4AD">
            <w:pPr>
              <w:spacing w:before="157" w:line="231" w:lineRule="auto"/>
              <w:ind w:left="680" w:right="163" w:hanging="2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后勤与安保处负责人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意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       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见</w:t>
            </w:r>
          </w:p>
        </w:tc>
        <w:tc>
          <w:tcPr>
            <w:tcW w:w="6442" w:type="dxa"/>
            <w:gridSpan w:val="5"/>
            <w:vAlign w:val="top"/>
          </w:tcPr>
          <w:p w14:paraId="28DA374C">
            <w:pPr>
              <w:pStyle w:val="8"/>
            </w:pPr>
          </w:p>
        </w:tc>
      </w:tr>
    </w:tbl>
    <w:p w14:paraId="4D4459BA">
      <w:pPr>
        <w:spacing w:line="347" w:lineRule="auto"/>
        <w:rPr>
          <w:rFonts w:ascii="Arial"/>
          <w:sz w:val="21"/>
        </w:rPr>
      </w:pPr>
    </w:p>
    <w:sectPr>
      <w:footerReference r:id="rId5" w:type="default"/>
      <w:pgSz w:w="11906" w:h="16839"/>
      <w:pgMar w:top="1431" w:right="1243" w:bottom="400" w:left="16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FFE0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g2NDZjZTQ0OGExZDIxZGUxMWRhOWNhMDY5MjUxZjYifQ=="/>
  </w:docVars>
  <w:rsids>
    <w:rsidRoot w:val="00000000"/>
    <w:rsid w:val="1480482F"/>
    <w:rsid w:val="26597496"/>
    <w:rsid w:val="2B3B3E32"/>
    <w:rsid w:val="67FF1A2B"/>
    <w:rsid w:val="75A20E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1361</Words>
  <Characters>1380</Characters>
  <TotalTime>3</TotalTime>
  <ScaleCrop>false</ScaleCrop>
  <LinksUpToDate>false</LinksUpToDate>
  <CharactersWithSpaces>1623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2023-06-25T13:38:00Z</dcterms:created>
  <dc:creator>User</dc:creator>
  <cp:lastModifiedBy>韩治</cp:lastModifiedBy>
  <dcterms:modified xsi:type="dcterms:W3CDTF">2024-09-11T01:00:33Z</dcterms:modified>
  <dc:title>2009年南京市城市规划、建设和管理任务计划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2024-09-11T08:55:41Z</vt:filetime>
  </property>
  <property fmtid="{D5CDD505-2E9C-101B-9397-08002B2CF9AE}" pid="4" name="KSOProductBuildVer">
    <vt:lpwstr>2052-12.1.0.17133</vt:lpwstr>
  </property>
  <property fmtid="{D5CDD505-2E9C-101B-9397-08002B2CF9AE}" pid="5" name="ICV">
    <vt:lpwstr>2ABFC067C6C347E2A635856871E7ED13_13</vt:lpwstr>
  </property>
</Properties>
</file>